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7EA92" w14:textId="77777777" w:rsidR="00946A87" w:rsidRPr="00E47861" w:rsidRDefault="00946A87" w:rsidP="00946A87">
      <w:pPr>
        <w:spacing w:before="117" w:after="117" w:line="336" w:lineRule="atLeast"/>
        <w:rPr>
          <w:rFonts w:ascii="ABC Diatype Rounded Heavy" w:hAnsi="ABC Diatype Rounded Heavy" w:cs="Times"/>
          <w:color w:val="000000"/>
          <w:sz w:val="42"/>
          <w:szCs w:val="42"/>
          <w:lang w:val="en-US"/>
        </w:rPr>
      </w:pPr>
      <w:r w:rsidRPr="00E47861">
        <w:rPr>
          <w:rFonts w:ascii="ABC Diatype Rounded Heavy" w:hAnsi="ABC Diatype Rounded Heavy" w:cs="Times"/>
          <w:color w:val="000000"/>
          <w:sz w:val="42"/>
          <w:szCs w:val="42"/>
          <w:lang w:val="en-US"/>
        </w:rPr>
        <w:t xml:space="preserve">The </w:t>
      </w:r>
      <w:proofErr w:type="spellStart"/>
      <w:r w:rsidRPr="00E47861">
        <w:rPr>
          <w:rFonts w:ascii="ABC Diatype Rounded Heavy" w:hAnsi="ABC Diatype Rounded Heavy" w:cs="Times"/>
          <w:color w:val="000000"/>
          <w:sz w:val="42"/>
          <w:szCs w:val="42"/>
          <w:lang w:val="en-US"/>
        </w:rPr>
        <w:t>Getdown</w:t>
      </w:r>
      <w:proofErr w:type="spellEnd"/>
    </w:p>
    <w:p w14:paraId="0AB1518B" w14:textId="3B12028C" w:rsidR="00992989" w:rsidRPr="00E47861" w:rsidRDefault="00E47861" w:rsidP="00E47861">
      <w:pPr>
        <w:spacing w:before="117" w:after="117" w:line="336" w:lineRule="atLeast"/>
        <w:jc w:val="both"/>
        <w:rPr>
          <w:rFonts w:ascii="ABC Diatype Rounded" w:hAnsi="ABC Diatype Rounded" w:cs="Times"/>
          <w:color w:val="000000"/>
          <w:sz w:val="20"/>
          <w:szCs w:val="20"/>
          <w:lang w:val="en-US"/>
        </w:rPr>
      </w:pPr>
      <w:r w:rsidRPr="00E47861">
        <w:rPr>
          <w:rFonts w:ascii="ABC Diatype Rounded" w:hAnsi="ABC Diatype Rounded"/>
          <w:color w:val="000000"/>
          <w:sz w:val="20"/>
          <w:lang w:val="en-US"/>
        </w:rPr>
        <w:t xml:space="preserve">With percussive keyboards and melodious drums, the Caribbean groove of The </w:t>
      </w:r>
      <w:proofErr w:type="spellStart"/>
      <w:r w:rsidRPr="00E47861">
        <w:rPr>
          <w:rFonts w:ascii="ABC Diatype Rounded" w:hAnsi="ABC Diatype Rounded"/>
          <w:color w:val="000000"/>
          <w:sz w:val="20"/>
          <w:lang w:val="en-US"/>
        </w:rPr>
        <w:t>Getdown</w:t>
      </w:r>
      <w:proofErr w:type="spellEnd"/>
      <w:r w:rsidRPr="00E47861">
        <w:rPr>
          <w:rFonts w:ascii="ABC Diatype Rounded" w:hAnsi="ABC Diatype Rounded"/>
          <w:color w:val="000000"/>
          <w:sz w:val="20"/>
          <w:lang w:val="en-US"/>
        </w:rPr>
        <w:t xml:space="preserve"> is contagious. This collective project which was created on stage was named after the expression used by musicians from New York. It refers to this suspended moment in time, right in the middle of a concert, when the energy reaches a climax: the music goes faster, the enthusiasm settles in and the artists, as well as the public, get enthusiastic in a shared and irresistible pleasure. This is where The </w:t>
      </w:r>
      <w:proofErr w:type="spellStart"/>
      <w:r w:rsidRPr="00E47861">
        <w:rPr>
          <w:rFonts w:ascii="ABC Diatype Rounded" w:hAnsi="ABC Diatype Rounded"/>
          <w:color w:val="000000"/>
          <w:sz w:val="20"/>
          <w:lang w:val="en-US"/>
        </w:rPr>
        <w:t>Getdown</w:t>
      </w:r>
      <w:proofErr w:type="spellEnd"/>
      <w:r w:rsidRPr="00E47861">
        <w:rPr>
          <w:rFonts w:ascii="ABC Diatype Rounded" w:hAnsi="ABC Diatype Rounded"/>
          <w:color w:val="000000"/>
          <w:sz w:val="20"/>
          <w:lang w:val="en-US"/>
        </w:rPr>
        <w:t xml:space="preserve"> was born: on stage, during a </w:t>
      </w:r>
      <w:r w:rsidRPr="00E47861">
        <w:rPr>
          <w:rFonts w:ascii="ABC Diatype Rounded" w:hAnsi="ABC Diatype Rounded"/>
          <w:i/>
          <w:iCs/>
          <w:color w:val="000000"/>
          <w:sz w:val="20"/>
          <w:lang w:val="en-US"/>
        </w:rPr>
        <w:t>carte blanche</w:t>
      </w:r>
      <w:r w:rsidRPr="00E47861">
        <w:rPr>
          <w:rFonts w:ascii="ABC Diatype Rounded" w:hAnsi="ABC Diatype Rounded"/>
          <w:color w:val="000000"/>
          <w:sz w:val="20"/>
          <w:lang w:val="en-US"/>
        </w:rPr>
        <w:t xml:space="preserve"> given to Laurent </w:t>
      </w:r>
      <w:proofErr w:type="spellStart"/>
      <w:r w:rsidRPr="00E47861">
        <w:rPr>
          <w:rFonts w:ascii="ABC Diatype Rounded" w:hAnsi="ABC Diatype Rounded"/>
          <w:color w:val="000000"/>
          <w:sz w:val="20"/>
          <w:lang w:val="en-US"/>
        </w:rPr>
        <w:t>Coulondre</w:t>
      </w:r>
      <w:proofErr w:type="spellEnd"/>
      <w:r w:rsidRPr="00E47861">
        <w:rPr>
          <w:rFonts w:ascii="ABC Diatype Rounded" w:hAnsi="ABC Diatype Rounded"/>
          <w:color w:val="000000"/>
          <w:sz w:val="20"/>
          <w:lang w:val="en-US"/>
        </w:rPr>
        <w:t xml:space="preserve"> in a Parisian club. Behind his Hammond organ, the artist from </w:t>
      </w:r>
      <w:proofErr w:type="spellStart"/>
      <w:r w:rsidRPr="00E47861">
        <w:rPr>
          <w:rFonts w:ascii="ABC Diatype Rounded" w:hAnsi="ABC Diatype Rounded"/>
          <w:color w:val="000000"/>
          <w:sz w:val="20"/>
          <w:lang w:val="en-US"/>
        </w:rPr>
        <w:t>Nîmes</w:t>
      </w:r>
      <w:proofErr w:type="spellEnd"/>
      <w:r w:rsidRPr="00E47861">
        <w:rPr>
          <w:rFonts w:ascii="ABC Diatype Rounded" w:hAnsi="ABC Diatype Rounded"/>
          <w:color w:val="000000"/>
          <w:sz w:val="20"/>
          <w:lang w:val="en-US"/>
        </w:rPr>
        <w:t xml:space="preserve"> has invited two long-standing partners, the drummer Arnaud Dolmen and the pianist </w:t>
      </w:r>
      <w:proofErr w:type="spellStart"/>
      <w:r w:rsidRPr="00E47861">
        <w:rPr>
          <w:rFonts w:ascii="ABC Diatype Rounded" w:hAnsi="ABC Diatype Rounded"/>
          <w:color w:val="000000"/>
          <w:sz w:val="20"/>
          <w:lang w:val="en-US"/>
        </w:rPr>
        <w:t>Grégory</w:t>
      </w:r>
      <w:proofErr w:type="spellEnd"/>
      <w:r w:rsidRPr="00E47861">
        <w:rPr>
          <w:rFonts w:ascii="ABC Diatype Rounded" w:hAnsi="ABC Diatype Rounded"/>
          <w:color w:val="000000"/>
          <w:sz w:val="20"/>
          <w:lang w:val="en-US"/>
        </w:rPr>
        <w:t xml:space="preserve"> Privat, who share the same language: Michel Petrucciani’s heritage and Caribbean music, from the French West Indies to Cuba. After a first album recorded immediately after, as a trio, the adventure takes on a new dimension. At Jazz à Vienne, this variable-geometry band becomes a septet with high energy, gathering Rolando Luna, a Cuban pianist among the fieriest ones of his generation, and Mario </w:t>
      </w:r>
      <w:proofErr w:type="spellStart"/>
      <w:r w:rsidRPr="00E47861">
        <w:rPr>
          <w:rFonts w:ascii="ABC Diatype Rounded" w:hAnsi="ABC Diatype Rounded"/>
          <w:color w:val="000000"/>
          <w:sz w:val="20"/>
          <w:lang w:val="en-US"/>
        </w:rPr>
        <w:t>Canonge</w:t>
      </w:r>
      <w:proofErr w:type="spellEnd"/>
      <w:r w:rsidRPr="00E47861">
        <w:rPr>
          <w:rFonts w:ascii="ABC Diatype Rounded" w:hAnsi="ABC Diatype Rounded"/>
          <w:color w:val="000000"/>
          <w:sz w:val="20"/>
          <w:lang w:val="en-US"/>
        </w:rPr>
        <w:t xml:space="preserve">, one of the most talented West Indian pianists. The organist, the two pianists and the drummer were joined by the saxophonist Ferdi, the Cuban trumpet player </w:t>
      </w:r>
      <w:proofErr w:type="spellStart"/>
      <w:r w:rsidRPr="00E47861">
        <w:rPr>
          <w:rFonts w:ascii="ABC Diatype Rounded" w:hAnsi="ABC Diatype Rounded"/>
          <w:color w:val="000000"/>
          <w:sz w:val="20"/>
          <w:lang w:val="en-US"/>
        </w:rPr>
        <w:t>Yasek</w:t>
      </w:r>
      <w:proofErr w:type="spellEnd"/>
      <w:r w:rsidRPr="00E47861">
        <w:rPr>
          <w:rFonts w:ascii="ABC Diatype Rounded" w:hAnsi="ABC Diatype Rounded"/>
          <w:color w:val="000000"/>
          <w:sz w:val="20"/>
          <w:lang w:val="en-US"/>
        </w:rPr>
        <w:t xml:space="preserve"> Manzano as well as the Cuban flautist and singer </w:t>
      </w:r>
      <w:proofErr w:type="spellStart"/>
      <w:r w:rsidRPr="00E47861">
        <w:rPr>
          <w:rFonts w:ascii="ABC Diatype Rounded" w:hAnsi="ABC Diatype Rounded"/>
          <w:color w:val="000000"/>
          <w:sz w:val="20"/>
          <w:lang w:val="en-US"/>
        </w:rPr>
        <w:t>Melodie</w:t>
      </w:r>
      <w:proofErr w:type="spellEnd"/>
      <w:r w:rsidRPr="00E47861">
        <w:rPr>
          <w:rFonts w:ascii="ABC Diatype Rounded" w:hAnsi="ABC Diatype Rounded"/>
          <w:color w:val="000000"/>
          <w:sz w:val="20"/>
          <w:lang w:val="en-US"/>
        </w:rPr>
        <w:t xml:space="preserve"> Spartacus. The </w:t>
      </w:r>
      <w:proofErr w:type="spellStart"/>
      <w:r w:rsidRPr="00E47861">
        <w:rPr>
          <w:rFonts w:ascii="ABC Diatype Rounded" w:hAnsi="ABC Diatype Rounded"/>
          <w:color w:val="000000"/>
          <w:sz w:val="20"/>
          <w:lang w:val="en-US"/>
        </w:rPr>
        <w:t>Getdown</w:t>
      </w:r>
      <w:proofErr w:type="spellEnd"/>
      <w:r w:rsidRPr="00E47861">
        <w:rPr>
          <w:rFonts w:ascii="ABC Diatype Rounded" w:hAnsi="ABC Diatype Rounded"/>
          <w:color w:val="000000"/>
          <w:sz w:val="20"/>
          <w:lang w:val="en-US"/>
        </w:rPr>
        <w:t xml:space="preserve"> is a unique ensemble: seven instrumentalists share a taste for stages, friendships and parties.</w:t>
      </w:r>
    </w:p>
    <w:sectPr w:rsidR="00992989" w:rsidRPr="00E47861" w:rsidSect="00946A8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0059" w14:textId="77777777" w:rsidR="00B135BE" w:rsidRDefault="00B135BE" w:rsidP="00B135BE">
      <w:r>
        <w:separator/>
      </w:r>
    </w:p>
  </w:endnote>
  <w:endnote w:type="continuationSeparator" w:id="0">
    <w:p w14:paraId="5DBC5EF7" w14:textId="77777777" w:rsidR="00B135BE" w:rsidRDefault="00B135BE" w:rsidP="00B1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4BBCD" w14:textId="77777777" w:rsidR="00B135BE" w:rsidRDefault="00B135BE" w:rsidP="00B135BE">
      <w:r>
        <w:separator/>
      </w:r>
    </w:p>
  </w:footnote>
  <w:footnote w:type="continuationSeparator" w:id="0">
    <w:p w14:paraId="238FB9FB" w14:textId="77777777" w:rsidR="00B135BE" w:rsidRDefault="00B135BE" w:rsidP="00B135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348"/>
    <w:rsid w:val="000E3D35"/>
    <w:rsid w:val="00117019"/>
    <w:rsid w:val="00373693"/>
    <w:rsid w:val="00616348"/>
    <w:rsid w:val="00946A87"/>
    <w:rsid w:val="00992989"/>
    <w:rsid w:val="009B0587"/>
    <w:rsid w:val="009D0EE6"/>
    <w:rsid w:val="00A731D7"/>
    <w:rsid w:val="00A80CAC"/>
    <w:rsid w:val="00AF37E3"/>
    <w:rsid w:val="00B135BE"/>
    <w:rsid w:val="00C73028"/>
    <w:rsid w:val="00DA4997"/>
    <w:rsid w:val="00E47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7A781"/>
  <w15:chartTrackingRefBased/>
  <w15:docId w15:val="{24181FEB-87E9-433B-A2BE-19CD39AC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348"/>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135BE"/>
    <w:pPr>
      <w:tabs>
        <w:tab w:val="center" w:pos="4536"/>
        <w:tab w:val="right" w:pos="9072"/>
      </w:tabs>
    </w:pPr>
  </w:style>
  <w:style w:type="character" w:customStyle="1" w:styleId="En-tteCar">
    <w:name w:val="En-tête Car"/>
    <w:basedOn w:val="Policepardfaut"/>
    <w:link w:val="En-tte"/>
    <w:uiPriority w:val="99"/>
    <w:rsid w:val="00B135BE"/>
    <w:rPr>
      <w:rFonts w:ascii="Calibri" w:hAnsi="Calibri" w:cs="Calibri"/>
      <w:lang w:eastAsia="fr-FR"/>
    </w:rPr>
  </w:style>
  <w:style w:type="paragraph" w:styleId="Pieddepage">
    <w:name w:val="footer"/>
    <w:basedOn w:val="Normal"/>
    <w:link w:val="PieddepageCar"/>
    <w:uiPriority w:val="99"/>
    <w:unhideWhenUsed/>
    <w:rsid w:val="00B135BE"/>
    <w:pPr>
      <w:tabs>
        <w:tab w:val="center" w:pos="4536"/>
        <w:tab w:val="right" w:pos="9072"/>
      </w:tabs>
    </w:pPr>
  </w:style>
  <w:style w:type="character" w:customStyle="1" w:styleId="PieddepageCar">
    <w:name w:val="Pied de page Car"/>
    <w:basedOn w:val="Policepardfaut"/>
    <w:link w:val="Pieddepage"/>
    <w:uiPriority w:val="99"/>
    <w:rsid w:val="00B135BE"/>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27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97110-5A0D-4246-B27A-153A1670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228</Words>
  <Characters>1254</Characters>
  <Application>Microsoft Office Word</Application>
  <DocSecurity>0</DocSecurity>
  <Lines>10</Lines>
  <Paragraphs>2</Paragraphs>
  <ScaleCrop>false</ScaleCrop>
  <Company>Cybele Production</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14</cp:revision>
  <dcterms:created xsi:type="dcterms:W3CDTF">2026-01-26T07:46:00Z</dcterms:created>
  <dcterms:modified xsi:type="dcterms:W3CDTF">2026-03-08T20:34:00Z</dcterms:modified>
</cp:coreProperties>
</file>